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77" w:rsidRDefault="0006364A" w:rsidP="0006364A">
      <w:pPr>
        <w:rPr>
          <w:rFonts w:ascii="Monaco" w:hAnsi="Monaco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4079669</wp:posOffset>
            </wp:positionH>
            <wp:positionV relativeFrom="margin">
              <wp:posOffset>-362757</wp:posOffset>
            </wp:positionV>
            <wp:extent cx="2489641" cy="2090128"/>
            <wp:effectExtent l="0" t="0" r="6350" b="5715"/>
            <wp:wrapNone/>
            <wp:docPr id="1" name="Picture 1" descr="Hero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41" cy="209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614" w:rsidRDefault="00180614">
      <w:pPr>
        <w:rPr>
          <w:rFonts w:ascii="Arial" w:hAnsi="Arial" w:cs="Arial"/>
          <w:b/>
        </w:rPr>
      </w:pPr>
    </w:p>
    <w:p w:rsidR="00E37C25" w:rsidRDefault="0006364A">
      <w:pPr>
        <w:rPr>
          <w:rFonts w:ascii="Arial" w:hAnsi="Arial" w:cs="Arial"/>
          <w:b/>
          <w:color w:val="7030A0"/>
          <w:sz w:val="36"/>
          <w:szCs w:val="36"/>
        </w:rPr>
      </w:pPr>
      <w:r w:rsidRPr="00A744BB">
        <w:rPr>
          <w:rFonts w:ascii="Arial" w:hAnsi="Arial" w:cs="Arial"/>
          <w:b/>
          <w:color w:val="7030A0"/>
          <w:sz w:val="36"/>
          <w:szCs w:val="36"/>
        </w:rPr>
        <w:t xml:space="preserve">THE SKY’S THE LIMIT FOR YOUR </w:t>
      </w:r>
    </w:p>
    <w:p w:rsidR="00E37C25" w:rsidRDefault="0006364A">
      <w:pPr>
        <w:rPr>
          <w:rFonts w:ascii="Arial" w:hAnsi="Arial" w:cs="Arial"/>
          <w:b/>
          <w:color w:val="7030A0"/>
          <w:sz w:val="36"/>
          <w:szCs w:val="36"/>
        </w:rPr>
      </w:pPr>
      <w:r w:rsidRPr="00A744BB">
        <w:rPr>
          <w:rFonts w:ascii="Arial" w:hAnsi="Arial" w:cs="Arial"/>
          <w:b/>
          <w:color w:val="7030A0"/>
          <w:sz w:val="36"/>
          <w:szCs w:val="36"/>
        </w:rPr>
        <w:t xml:space="preserve">STUDENT COUNCIL AT THIS YEAR’S </w:t>
      </w:r>
    </w:p>
    <w:p w:rsidR="0006364A" w:rsidRPr="00A744BB" w:rsidRDefault="0006364A">
      <w:pPr>
        <w:rPr>
          <w:rFonts w:ascii="Arial" w:hAnsi="Arial" w:cs="Arial"/>
          <w:b/>
          <w:color w:val="7030A0"/>
          <w:sz w:val="36"/>
          <w:szCs w:val="36"/>
        </w:rPr>
      </w:pPr>
      <w:r w:rsidRPr="00A744BB">
        <w:rPr>
          <w:rFonts w:ascii="Arial" w:hAnsi="Arial" w:cs="Arial"/>
          <w:b/>
          <w:color w:val="7030A0"/>
          <w:sz w:val="36"/>
          <w:szCs w:val="36"/>
        </w:rPr>
        <w:t>NASCCONFERENCE</w:t>
      </w:r>
    </w:p>
    <w:p w:rsidR="0006364A" w:rsidRDefault="0006364A">
      <w:pPr>
        <w:rPr>
          <w:rFonts w:ascii="Arial" w:hAnsi="Arial" w:cs="Arial"/>
        </w:rPr>
      </w:pPr>
    </w:p>
    <w:p w:rsidR="0078152D" w:rsidRPr="00FA01F9" w:rsidRDefault="00EF766F">
      <w:pPr>
        <w:rPr>
          <w:rFonts w:ascii="Arial" w:hAnsi="Arial" w:cs="Arial"/>
          <w:sz w:val="22"/>
          <w:szCs w:val="22"/>
        </w:rPr>
      </w:pPr>
      <w:r w:rsidRPr="00FA01F9">
        <w:rPr>
          <w:rFonts w:ascii="Arial" w:hAnsi="Arial" w:cs="Arial"/>
          <w:sz w:val="22"/>
          <w:szCs w:val="22"/>
        </w:rPr>
        <w:t xml:space="preserve">The </w:t>
      </w:r>
      <w:r w:rsidR="007C7A07" w:rsidRPr="00FA01F9">
        <w:rPr>
          <w:rFonts w:ascii="Arial" w:hAnsi="Arial" w:cs="Arial"/>
          <w:b/>
          <w:sz w:val="22"/>
          <w:szCs w:val="22"/>
        </w:rPr>
        <w:t>TASC</w:t>
      </w:r>
      <w:r w:rsidR="007C7A07" w:rsidRPr="00FA01F9">
        <w:rPr>
          <w:rFonts w:ascii="Arial" w:hAnsi="Arial" w:cs="Arial"/>
          <w:sz w:val="22"/>
          <w:szCs w:val="22"/>
        </w:rPr>
        <w:t xml:space="preserve"> </w:t>
      </w:r>
      <w:r w:rsidRPr="00FA01F9">
        <w:rPr>
          <w:rFonts w:ascii="Arial" w:hAnsi="Arial" w:cs="Arial"/>
          <w:sz w:val="22"/>
          <w:szCs w:val="22"/>
        </w:rPr>
        <w:t xml:space="preserve">delegation </w:t>
      </w:r>
      <w:r w:rsidR="007C7A07" w:rsidRPr="00FA01F9">
        <w:rPr>
          <w:rFonts w:ascii="Arial" w:hAnsi="Arial" w:cs="Arial"/>
          <w:sz w:val="22"/>
          <w:szCs w:val="22"/>
        </w:rPr>
        <w:t>travels</w:t>
      </w:r>
      <w:r w:rsidR="0006364A" w:rsidRPr="00FA01F9">
        <w:rPr>
          <w:rFonts w:ascii="Arial" w:hAnsi="Arial" w:cs="Arial"/>
          <w:sz w:val="22"/>
          <w:szCs w:val="22"/>
        </w:rPr>
        <w:t xml:space="preserve"> to Boston, MA</w:t>
      </w:r>
      <w:r w:rsidR="001900F8" w:rsidRPr="00FA01F9">
        <w:rPr>
          <w:rFonts w:ascii="Arial" w:hAnsi="Arial" w:cs="Arial"/>
          <w:sz w:val="22"/>
          <w:szCs w:val="22"/>
        </w:rPr>
        <w:t>, June</w:t>
      </w:r>
      <w:r w:rsidR="0006364A" w:rsidRPr="00FA01F9">
        <w:rPr>
          <w:rFonts w:ascii="Arial" w:hAnsi="Arial" w:cs="Arial"/>
          <w:sz w:val="22"/>
          <w:szCs w:val="22"/>
        </w:rPr>
        <w:t xml:space="preserve"> 22 for the 2017</w:t>
      </w:r>
      <w:r w:rsidR="0078152D" w:rsidRPr="00FA01F9">
        <w:rPr>
          <w:rFonts w:ascii="Arial" w:hAnsi="Arial" w:cs="Arial"/>
          <w:sz w:val="22"/>
          <w:szCs w:val="22"/>
        </w:rPr>
        <w:t xml:space="preserve"> NASC Conference.  </w:t>
      </w:r>
      <w:r w:rsidR="0078152D" w:rsidRPr="00FA01F9">
        <w:rPr>
          <w:rFonts w:ascii="Arial" w:eastAsia="Times New Roman" w:hAnsi="Arial" w:cs="Arial"/>
          <w:sz w:val="22"/>
          <w:szCs w:val="22"/>
        </w:rPr>
        <w:t xml:space="preserve">This year’s </w:t>
      </w:r>
      <w:hyperlink r:id="rId6" w:history="1">
        <w:r w:rsidR="0078152D" w:rsidRPr="00FA01F9">
          <w:rPr>
            <w:rStyle w:val="Hyperlink"/>
            <w:rFonts w:ascii="Arial" w:eastAsia="Times New Roman" w:hAnsi="Arial" w:cs="Arial"/>
            <w:sz w:val="22"/>
            <w:szCs w:val="22"/>
          </w:rPr>
          <w:t>NASC National Conference</w:t>
        </w:r>
      </w:hyperlink>
      <w:r w:rsidR="00A744BB" w:rsidRPr="00FA01F9">
        <w:rPr>
          <w:rFonts w:ascii="Arial" w:eastAsia="Times New Roman" w:hAnsi="Arial" w:cs="Arial"/>
          <w:sz w:val="22"/>
          <w:szCs w:val="22"/>
        </w:rPr>
        <w:t xml:space="preserve">, </w:t>
      </w:r>
      <w:r w:rsidR="0078152D" w:rsidRPr="00FA01F9">
        <w:rPr>
          <w:rFonts w:ascii="Arial" w:eastAsia="Times New Roman" w:hAnsi="Arial" w:cs="Arial"/>
          <w:sz w:val="22"/>
          <w:szCs w:val="22"/>
        </w:rPr>
        <w:t xml:space="preserve">held in partnership with </w:t>
      </w:r>
      <w:r w:rsidR="0006364A" w:rsidRPr="00FA01F9">
        <w:rPr>
          <w:rFonts w:ascii="Arial" w:eastAsia="Times New Roman" w:hAnsi="Arial" w:cs="Arial"/>
          <w:sz w:val="22"/>
          <w:szCs w:val="22"/>
        </w:rPr>
        <w:t>The Pinkerton Academy in Derry, NH</w:t>
      </w:r>
      <w:r w:rsidR="00A744BB" w:rsidRPr="00FA01F9">
        <w:rPr>
          <w:rFonts w:ascii="Arial" w:eastAsia="Times New Roman" w:hAnsi="Arial" w:cs="Arial"/>
          <w:sz w:val="22"/>
          <w:szCs w:val="22"/>
        </w:rPr>
        <w:t>,</w:t>
      </w:r>
      <w:r w:rsidR="0006364A" w:rsidRPr="00FA01F9">
        <w:rPr>
          <w:rFonts w:ascii="Arial" w:eastAsia="Times New Roman" w:hAnsi="Arial" w:cs="Arial"/>
          <w:sz w:val="22"/>
          <w:szCs w:val="22"/>
        </w:rPr>
        <w:t xml:space="preserve"> </w:t>
      </w:r>
      <w:r w:rsidR="007C7A07" w:rsidRPr="00FA01F9">
        <w:rPr>
          <w:rFonts w:ascii="Arial" w:eastAsia="Times New Roman" w:hAnsi="Arial" w:cs="Arial"/>
          <w:sz w:val="22"/>
          <w:szCs w:val="22"/>
        </w:rPr>
        <w:t xml:space="preserve">will bring together almost one </w:t>
      </w:r>
      <w:r w:rsidR="0078152D" w:rsidRPr="00FA01F9">
        <w:rPr>
          <w:rFonts w:ascii="Arial" w:eastAsia="Times New Roman" w:hAnsi="Arial" w:cs="Arial"/>
          <w:sz w:val="22"/>
          <w:szCs w:val="22"/>
        </w:rPr>
        <w:t xml:space="preserve">thousand </w:t>
      </w:r>
      <w:r w:rsidR="007C7A07" w:rsidRPr="00FA01F9">
        <w:rPr>
          <w:rFonts w:ascii="Arial" w:eastAsia="Times New Roman" w:hAnsi="Arial" w:cs="Arial"/>
          <w:sz w:val="22"/>
          <w:szCs w:val="22"/>
        </w:rPr>
        <w:t>student leaders and adviso</w:t>
      </w:r>
      <w:r w:rsidR="0078152D" w:rsidRPr="00FA01F9">
        <w:rPr>
          <w:rFonts w:ascii="Arial" w:eastAsia="Times New Roman" w:hAnsi="Arial" w:cs="Arial"/>
          <w:sz w:val="22"/>
          <w:szCs w:val="22"/>
        </w:rPr>
        <w:t>rs from across</w:t>
      </w:r>
      <w:r w:rsidR="00180614" w:rsidRPr="00FA01F9">
        <w:rPr>
          <w:rFonts w:ascii="Arial" w:eastAsia="Times New Roman" w:hAnsi="Arial" w:cs="Arial"/>
          <w:sz w:val="22"/>
          <w:szCs w:val="22"/>
        </w:rPr>
        <w:t xml:space="preserve"> the country for a</w:t>
      </w:r>
      <w:r w:rsidR="007C7A07" w:rsidRPr="00FA01F9">
        <w:rPr>
          <w:rFonts w:ascii="Arial" w:eastAsia="Times New Roman" w:hAnsi="Arial" w:cs="Arial"/>
          <w:sz w:val="22"/>
          <w:szCs w:val="22"/>
        </w:rPr>
        <w:t xml:space="preserve"> </w:t>
      </w:r>
      <w:r w:rsidR="0078152D" w:rsidRPr="00FA01F9">
        <w:rPr>
          <w:rFonts w:ascii="Arial" w:eastAsia="Times New Roman" w:hAnsi="Arial" w:cs="Arial"/>
          <w:sz w:val="22"/>
          <w:szCs w:val="22"/>
        </w:rPr>
        <w:t>three-day event.</w:t>
      </w:r>
    </w:p>
    <w:p w:rsidR="001900F8" w:rsidRPr="00FA01F9" w:rsidRDefault="00A744BB">
      <w:pPr>
        <w:rPr>
          <w:rFonts w:ascii="Arial" w:hAnsi="Arial" w:cs="Arial"/>
          <w:sz w:val="22"/>
          <w:szCs w:val="22"/>
        </w:rPr>
      </w:pPr>
      <w:r w:rsidRPr="00FA01F9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172720</wp:posOffset>
            </wp:positionV>
            <wp:extent cx="1414780" cy="942975"/>
            <wp:effectExtent l="0" t="0" r="0" b="9525"/>
            <wp:wrapSquare wrapText="bothSides"/>
            <wp:docPr id="5" name="Picture 5" descr="Image result for salem 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alem m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52D" w:rsidRPr="00FA01F9">
        <w:rPr>
          <w:rFonts w:ascii="Arial" w:hAnsi="Arial" w:cs="Arial"/>
          <w:sz w:val="22"/>
          <w:szCs w:val="22"/>
        </w:rPr>
        <w:t xml:space="preserve"> </w:t>
      </w:r>
    </w:p>
    <w:p w:rsidR="005F0D3B" w:rsidRPr="00FA01F9" w:rsidRDefault="00A744BB">
      <w:pPr>
        <w:rPr>
          <w:rFonts w:ascii="Arial" w:hAnsi="Arial" w:cs="Arial"/>
          <w:sz w:val="22"/>
          <w:szCs w:val="22"/>
        </w:rPr>
      </w:pPr>
      <w:r w:rsidRPr="00FA01F9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1493520</wp:posOffset>
            </wp:positionV>
            <wp:extent cx="991235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171" y="21064"/>
                <wp:lineTo x="21171" y="0"/>
                <wp:lineTo x="0" y="0"/>
              </wp:wrapPolygon>
            </wp:wrapTight>
            <wp:docPr id="2" name="Picture 2" descr="Image result for vacation bo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acation bos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F9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255270</wp:posOffset>
            </wp:positionV>
            <wp:extent cx="1384935" cy="923290"/>
            <wp:effectExtent l="0" t="0" r="5715" b="0"/>
            <wp:wrapTight wrapText="bothSides">
              <wp:wrapPolygon edited="0">
                <wp:start x="0" y="0"/>
                <wp:lineTo x="0" y="20946"/>
                <wp:lineTo x="21392" y="20946"/>
                <wp:lineTo x="21392" y="0"/>
                <wp:lineTo x="0" y="0"/>
              </wp:wrapPolygon>
            </wp:wrapTight>
            <wp:docPr id="3" name="Picture 3" descr="Image result for portsmouth 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rtsmouth 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0F8" w:rsidRPr="00FA01F9">
        <w:rPr>
          <w:rFonts w:ascii="Arial" w:hAnsi="Arial" w:cs="Arial"/>
          <w:sz w:val="22"/>
          <w:szCs w:val="22"/>
        </w:rPr>
        <w:t>A fun filled pre-trip is planned.</w:t>
      </w:r>
      <w:r w:rsidR="007C7A07" w:rsidRPr="00FA01F9">
        <w:rPr>
          <w:rFonts w:ascii="Arial" w:hAnsi="Arial" w:cs="Arial"/>
          <w:sz w:val="22"/>
          <w:szCs w:val="22"/>
        </w:rPr>
        <w:t xml:space="preserve"> </w:t>
      </w:r>
      <w:r w:rsidR="00180614" w:rsidRPr="00FA01F9">
        <w:rPr>
          <w:rFonts w:ascii="Arial" w:hAnsi="Arial" w:cs="Arial"/>
          <w:sz w:val="22"/>
          <w:szCs w:val="22"/>
        </w:rPr>
        <w:t>We</w:t>
      </w:r>
      <w:r w:rsidR="00252CC7" w:rsidRPr="00FA01F9">
        <w:rPr>
          <w:rFonts w:ascii="Arial" w:hAnsi="Arial" w:cs="Arial"/>
          <w:sz w:val="22"/>
          <w:szCs w:val="22"/>
        </w:rPr>
        <w:t xml:space="preserve"> plan a visit to </w:t>
      </w:r>
      <w:hyperlink r:id="rId10" w:history="1">
        <w:r w:rsidR="0006364A" w:rsidRPr="00FA01F9">
          <w:rPr>
            <w:rStyle w:val="Hyperlink"/>
            <w:rFonts w:ascii="Arial" w:hAnsi="Arial" w:cs="Arial"/>
            <w:sz w:val="22"/>
            <w:szCs w:val="22"/>
          </w:rPr>
          <w:t>Salem, MA</w:t>
        </w:r>
      </w:hyperlink>
      <w:r w:rsidR="0006364A" w:rsidRPr="00FA01F9">
        <w:rPr>
          <w:rFonts w:ascii="Arial" w:hAnsi="Arial" w:cs="Arial"/>
          <w:sz w:val="22"/>
          <w:szCs w:val="22"/>
        </w:rPr>
        <w:t>, Thursday</w:t>
      </w:r>
      <w:r w:rsidR="00180614" w:rsidRPr="00FA01F9">
        <w:rPr>
          <w:rFonts w:ascii="Arial" w:hAnsi="Arial" w:cs="Arial"/>
          <w:sz w:val="22"/>
          <w:szCs w:val="22"/>
        </w:rPr>
        <w:t xml:space="preserve"> afternoon.  </w:t>
      </w:r>
      <w:r w:rsidR="0022009C" w:rsidRPr="00FA01F9">
        <w:rPr>
          <w:rFonts w:ascii="Arial" w:hAnsi="Arial" w:cs="Arial"/>
          <w:sz w:val="22"/>
          <w:szCs w:val="22"/>
        </w:rPr>
        <w:t xml:space="preserve">Friday features trips to the NH coast including </w:t>
      </w:r>
      <w:hyperlink r:id="rId11" w:history="1">
        <w:r w:rsidR="0022009C" w:rsidRPr="00FA01F9">
          <w:rPr>
            <w:rStyle w:val="Hyperlink"/>
            <w:rFonts w:ascii="Arial" w:hAnsi="Arial" w:cs="Arial"/>
            <w:sz w:val="22"/>
            <w:szCs w:val="22"/>
          </w:rPr>
          <w:t>Portsmouth</w:t>
        </w:r>
      </w:hyperlink>
      <w:r w:rsidR="0022009C" w:rsidRPr="00FA01F9">
        <w:rPr>
          <w:rFonts w:ascii="Arial" w:hAnsi="Arial" w:cs="Arial"/>
          <w:sz w:val="22"/>
          <w:szCs w:val="22"/>
        </w:rPr>
        <w:t xml:space="preserve">, </w:t>
      </w:r>
      <w:r w:rsidR="00FA3481" w:rsidRPr="00FA01F9">
        <w:rPr>
          <w:rFonts w:ascii="Arial" w:hAnsi="Arial" w:cs="Arial"/>
          <w:sz w:val="22"/>
          <w:szCs w:val="22"/>
        </w:rPr>
        <w:t xml:space="preserve">the third oldest city in the US and </w:t>
      </w:r>
      <w:r w:rsidR="0022009C" w:rsidRPr="00FA01F9">
        <w:rPr>
          <w:rFonts w:ascii="Arial" w:hAnsi="Arial" w:cs="Arial"/>
          <w:sz w:val="22"/>
          <w:szCs w:val="22"/>
        </w:rPr>
        <w:t>one of the greatest port cities of the 18</w:t>
      </w:r>
      <w:r w:rsidR="0022009C" w:rsidRPr="00FA01F9">
        <w:rPr>
          <w:rFonts w:ascii="Arial" w:hAnsi="Arial" w:cs="Arial"/>
          <w:sz w:val="22"/>
          <w:szCs w:val="22"/>
          <w:vertAlign w:val="superscript"/>
        </w:rPr>
        <w:t>th</w:t>
      </w:r>
      <w:r w:rsidR="0022009C" w:rsidRPr="00FA01F9">
        <w:rPr>
          <w:rFonts w:ascii="Arial" w:hAnsi="Arial" w:cs="Arial"/>
          <w:sz w:val="22"/>
          <w:szCs w:val="22"/>
        </w:rPr>
        <w:t xml:space="preserve"> and early 19</w:t>
      </w:r>
      <w:r w:rsidR="0022009C" w:rsidRPr="00FA01F9">
        <w:rPr>
          <w:rFonts w:ascii="Arial" w:hAnsi="Arial" w:cs="Arial"/>
          <w:sz w:val="22"/>
          <w:szCs w:val="22"/>
          <w:vertAlign w:val="superscript"/>
        </w:rPr>
        <w:t>th</w:t>
      </w:r>
      <w:r w:rsidR="0022009C" w:rsidRPr="00FA01F9">
        <w:rPr>
          <w:rFonts w:ascii="Arial" w:hAnsi="Arial" w:cs="Arial"/>
          <w:sz w:val="22"/>
          <w:szCs w:val="22"/>
        </w:rPr>
        <w:t xml:space="preserve"> century, which still has a working waterfront and a vibrant, historic downtown as well as time at the </w:t>
      </w:r>
      <w:hyperlink r:id="rId12" w:history="1">
        <w:r w:rsidR="0022009C" w:rsidRPr="00FA01F9">
          <w:rPr>
            <w:rStyle w:val="Hyperlink"/>
            <w:rFonts w:ascii="Arial" w:hAnsi="Arial" w:cs="Arial"/>
            <w:sz w:val="22"/>
            <w:szCs w:val="22"/>
          </w:rPr>
          <w:t>Boardwalk at Hampton Beach</w:t>
        </w:r>
      </w:hyperlink>
      <w:r w:rsidR="0022009C" w:rsidRPr="00FA01F9">
        <w:rPr>
          <w:rFonts w:ascii="Arial" w:hAnsi="Arial" w:cs="Arial"/>
          <w:sz w:val="22"/>
          <w:szCs w:val="22"/>
        </w:rPr>
        <w:t xml:space="preserve">.  The next two days will be spent in </w:t>
      </w:r>
      <w:hyperlink r:id="rId13" w:history="1">
        <w:r w:rsidR="0022009C" w:rsidRPr="00FA01F9">
          <w:rPr>
            <w:rStyle w:val="Hyperlink"/>
            <w:rFonts w:ascii="Arial" w:hAnsi="Arial" w:cs="Arial"/>
            <w:sz w:val="22"/>
            <w:szCs w:val="22"/>
          </w:rPr>
          <w:t>Boston</w:t>
        </w:r>
      </w:hyperlink>
      <w:r w:rsidR="0022009C" w:rsidRPr="00FA01F9">
        <w:rPr>
          <w:rFonts w:ascii="Arial" w:hAnsi="Arial" w:cs="Arial"/>
          <w:sz w:val="22"/>
          <w:szCs w:val="22"/>
        </w:rPr>
        <w:t xml:space="preserve"> with opportunities to see the Freedom Trail, </w:t>
      </w:r>
      <w:r w:rsidR="00903369" w:rsidRPr="00FA01F9">
        <w:rPr>
          <w:rFonts w:ascii="Arial" w:hAnsi="Arial" w:cs="Arial"/>
          <w:sz w:val="22"/>
          <w:szCs w:val="22"/>
        </w:rPr>
        <w:t xml:space="preserve">the Boston Waterfront with </w:t>
      </w:r>
      <w:r w:rsidR="0022009C" w:rsidRPr="00FA01F9">
        <w:rPr>
          <w:rFonts w:ascii="Arial" w:hAnsi="Arial" w:cs="Arial"/>
          <w:sz w:val="22"/>
          <w:szCs w:val="22"/>
        </w:rPr>
        <w:t>the Tall Ships, Harvard, Fenway Park, the North End, and the Boston Public Gardens.</w:t>
      </w:r>
      <w:r w:rsidR="002C4089" w:rsidRPr="00FA01F9">
        <w:rPr>
          <w:rFonts w:ascii="Arial" w:hAnsi="Arial" w:cs="Arial"/>
          <w:sz w:val="22"/>
          <w:szCs w:val="22"/>
        </w:rPr>
        <w:t xml:space="preserve">  The group w</w:t>
      </w:r>
      <w:r w:rsidR="00FA3481" w:rsidRPr="00FA01F9">
        <w:rPr>
          <w:rFonts w:ascii="Arial" w:hAnsi="Arial" w:cs="Arial"/>
          <w:sz w:val="22"/>
          <w:szCs w:val="22"/>
        </w:rPr>
        <w:t xml:space="preserve">ill stay at the </w:t>
      </w:r>
      <w:hyperlink r:id="rId14" w:history="1">
        <w:r w:rsidR="00FA3481" w:rsidRPr="00FA01F9">
          <w:rPr>
            <w:rStyle w:val="Hyperlink"/>
            <w:rFonts w:ascii="Arial" w:hAnsi="Arial" w:cs="Arial"/>
            <w:sz w:val="22"/>
            <w:szCs w:val="22"/>
          </w:rPr>
          <w:t>Courtyard in Nashua, NH</w:t>
        </w:r>
      </w:hyperlink>
      <w:r w:rsidR="00FA3481" w:rsidRPr="00FA01F9">
        <w:rPr>
          <w:rFonts w:ascii="Arial" w:hAnsi="Arial" w:cs="Arial"/>
          <w:sz w:val="22"/>
          <w:szCs w:val="22"/>
        </w:rPr>
        <w:t>.</w:t>
      </w:r>
    </w:p>
    <w:p w:rsidR="00A744BB" w:rsidRPr="00FA01F9" w:rsidRDefault="00A744BB">
      <w:pPr>
        <w:rPr>
          <w:rFonts w:ascii="Arial" w:hAnsi="Arial" w:cs="Arial"/>
          <w:sz w:val="22"/>
          <w:szCs w:val="22"/>
        </w:rPr>
      </w:pPr>
    </w:p>
    <w:p w:rsidR="00903369" w:rsidRPr="00FA01F9" w:rsidRDefault="00903369">
      <w:pPr>
        <w:rPr>
          <w:rFonts w:ascii="Arial" w:hAnsi="Arial" w:cs="Arial"/>
          <w:sz w:val="22"/>
          <w:szCs w:val="22"/>
        </w:rPr>
      </w:pPr>
    </w:p>
    <w:p w:rsidR="00C909E8" w:rsidRPr="00FA01F9" w:rsidRDefault="002C4089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FA01F9">
        <w:rPr>
          <w:rFonts w:ascii="Arial" w:eastAsia="Times New Roman" w:hAnsi="Arial" w:cs="Arial"/>
          <w:sz w:val="22"/>
          <w:szCs w:val="22"/>
        </w:rPr>
        <w:t>June 26,</w:t>
      </w:r>
      <w:r w:rsidR="00D97254" w:rsidRPr="00FA01F9">
        <w:rPr>
          <w:rFonts w:ascii="Arial" w:eastAsia="Times New Roman" w:hAnsi="Arial" w:cs="Arial"/>
          <w:sz w:val="22"/>
          <w:szCs w:val="22"/>
        </w:rPr>
        <w:t xml:space="preserve"> we will head to </w:t>
      </w:r>
      <w:r w:rsidR="00903369" w:rsidRPr="00FA01F9">
        <w:rPr>
          <w:rFonts w:ascii="Arial" w:eastAsia="Times New Roman" w:hAnsi="Arial" w:cs="Arial"/>
          <w:sz w:val="22"/>
          <w:szCs w:val="22"/>
        </w:rPr>
        <w:t>The Pinkerton Academy</w:t>
      </w:r>
      <w:r w:rsidR="00D97254" w:rsidRPr="00FA01F9">
        <w:rPr>
          <w:rFonts w:ascii="Arial" w:eastAsia="Times New Roman" w:hAnsi="Arial" w:cs="Arial"/>
          <w:sz w:val="22"/>
          <w:szCs w:val="22"/>
        </w:rPr>
        <w:t xml:space="preserve"> </w:t>
      </w:r>
      <w:r w:rsidR="005F0D3B" w:rsidRPr="00FA01F9">
        <w:rPr>
          <w:rFonts w:ascii="Arial" w:eastAsia="Times New Roman" w:hAnsi="Arial" w:cs="Arial"/>
          <w:sz w:val="22"/>
          <w:szCs w:val="22"/>
        </w:rPr>
        <w:t xml:space="preserve">for the </w:t>
      </w:r>
      <w:r w:rsidR="00C909E8" w:rsidRPr="00FA01F9">
        <w:rPr>
          <w:rFonts w:ascii="Arial" w:eastAsia="Times New Roman" w:hAnsi="Arial" w:cs="Arial"/>
          <w:sz w:val="22"/>
          <w:szCs w:val="22"/>
        </w:rPr>
        <w:t xml:space="preserve">conference. </w:t>
      </w:r>
      <w:r w:rsidR="00903369" w:rsidRPr="00FA01F9">
        <w:rPr>
          <w:rStyle w:val="Strong"/>
          <w:rFonts w:ascii="Arial" w:eastAsia="Times New Roman" w:hAnsi="Arial" w:cs="Arial"/>
          <w:sz w:val="22"/>
          <w:szCs w:val="22"/>
        </w:rPr>
        <w:t xml:space="preserve">#NASCconf17. </w:t>
      </w:r>
      <w:r w:rsidR="00FA3481" w:rsidRPr="00FA01F9">
        <w:rPr>
          <w:rStyle w:val="Strong"/>
          <w:rFonts w:ascii="Arial" w:eastAsia="Times New Roman" w:hAnsi="Arial" w:cs="Arial"/>
          <w:sz w:val="22"/>
          <w:szCs w:val="22"/>
        </w:rPr>
        <w:t xml:space="preserve"> </w:t>
      </w:r>
      <w:r w:rsidR="00FA3481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Meals will be eaten at the conference site June 26, 27, and 28.</w:t>
      </w:r>
    </w:p>
    <w:p w:rsidR="00C909E8" w:rsidRPr="00FA01F9" w:rsidRDefault="00C909E8">
      <w:pPr>
        <w:rPr>
          <w:rStyle w:val="Strong"/>
          <w:rFonts w:ascii="Arial" w:eastAsia="Times New Roman" w:hAnsi="Arial" w:cs="Arial"/>
          <w:sz w:val="22"/>
          <w:szCs w:val="22"/>
        </w:rPr>
      </w:pPr>
    </w:p>
    <w:p w:rsidR="0085658C" w:rsidRPr="00FA01F9" w:rsidRDefault="005715EC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FA01F9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4338320</wp:posOffset>
            </wp:positionH>
            <wp:positionV relativeFrom="margin">
              <wp:posOffset>5562600</wp:posOffset>
            </wp:positionV>
            <wp:extent cx="1106170" cy="709930"/>
            <wp:effectExtent l="0" t="0" r="0" b="0"/>
            <wp:wrapSquare wrapText="bothSides"/>
            <wp:docPr id="6" name="Picture 6" descr="Image result for boardwalk hampton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oardwalk hampton bea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D3B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Our</w:t>
      </w:r>
      <w:r w:rsidR="00C909E8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</w:t>
      </w:r>
      <w:r w:rsidR="005F0D3B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adventure</w:t>
      </w:r>
      <w:r w:rsidR="00C909E8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doesn’t end </w:t>
      </w:r>
      <w:r w:rsidR="00903369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with the conference.  June 28 after the conference we will cho</w:t>
      </w:r>
      <w:r w:rsidR="00D706A5">
        <w:rPr>
          <w:rStyle w:val="Strong"/>
          <w:rFonts w:ascii="Arial" w:eastAsia="Times New Roman" w:hAnsi="Arial" w:cs="Arial"/>
          <w:b w:val="0"/>
          <w:sz w:val="22"/>
          <w:szCs w:val="22"/>
        </w:rPr>
        <w:t>o</w:t>
      </w:r>
      <w:r w:rsidR="00903369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se between a tour of Boston Harbor on the Codzilla or a trip back to the Boardwalk at Hampton Beach for fireworks.</w:t>
      </w:r>
    </w:p>
    <w:p w:rsidR="0085658C" w:rsidRPr="00FA01F9" w:rsidRDefault="0085658C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</w:p>
    <w:p w:rsidR="0085658C" w:rsidRPr="00FA01F9" w:rsidRDefault="00903369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We will </w:t>
      </w:r>
      <w:r w:rsidR="005715EC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return to</w:t>
      </w:r>
      <w:r w:rsidR="00887DE2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the airport in Boston by 11:40 am</w:t>
      </w:r>
      <w:r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, June 29.</w:t>
      </w:r>
    </w:p>
    <w:p w:rsidR="005B5F96" w:rsidRPr="00FA01F9" w:rsidRDefault="005B5F96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</w:p>
    <w:p w:rsidR="00B457DC" w:rsidRPr="00FA01F9" w:rsidRDefault="00A744BB">
      <w:pPr>
        <w:rPr>
          <w:rStyle w:val="Strong"/>
          <w:rFonts w:ascii="Arial" w:eastAsia="Times New Roman" w:hAnsi="Arial" w:cs="Arial"/>
          <w:b w:val="0"/>
          <w:sz w:val="22"/>
          <w:szCs w:val="22"/>
        </w:rPr>
      </w:pPr>
      <w:r w:rsidRPr="00FA01F9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853440" cy="600075"/>
            <wp:effectExtent l="0" t="0" r="3810" b="9525"/>
            <wp:wrapSquare wrapText="bothSides"/>
            <wp:docPr id="7" name="Picture 7" descr="Image result for 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porta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7DC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Delegates must arrive at the </w:t>
      </w:r>
      <w:r w:rsidR="002C4089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Boston Logan</w:t>
      </w:r>
      <w:r w:rsidR="00B457DC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International Airpor</w:t>
      </w:r>
      <w:r w:rsidR="002C4089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t no later than 1:00 pm, June 22</w:t>
      </w:r>
      <w:r w:rsidR="00B457DC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.  Departing flights should leave no earlier than 1:00 pm on Jun</w:t>
      </w:r>
      <w:r w:rsidR="002C4089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e 29</w:t>
      </w:r>
      <w:r w:rsidR="00B457DC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.  Flights outside of those times will result in the individual</w:t>
      </w:r>
      <w:r w:rsidR="00180614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’s</w:t>
      </w:r>
      <w:r w:rsidR="00B457DC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having to arrange transportation to an</w:t>
      </w:r>
      <w:r w:rsidR="00180614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d from the hotel to the airport</w:t>
      </w:r>
      <w:r w:rsidR="002C4089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>.</w:t>
      </w:r>
      <w:r w:rsidR="00180614" w:rsidRPr="00FA01F9">
        <w:rPr>
          <w:rStyle w:val="Strong"/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FA01F9">
        <w:rPr>
          <w:rFonts w:ascii="Arial" w:eastAsia="Times New Roman" w:hAnsi="Arial" w:cs="Arial"/>
          <w:sz w:val="22"/>
          <w:szCs w:val="22"/>
        </w:rPr>
        <w:t>The Boston Logan Airport is a little over an hour’s drive from the hotel (and more during rush hours) so flights must meet times listed above</w:t>
      </w:r>
    </w:p>
    <w:p w:rsidR="002E66B4" w:rsidRPr="00FA01F9" w:rsidRDefault="002E66B4" w:rsidP="00D97254">
      <w:pPr>
        <w:rPr>
          <w:rFonts w:ascii="Arial" w:eastAsia="Times New Roman" w:hAnsi="Arial" w:cs="Arial"/>
          <w:sz w:val="22"/>
          <w:szCs w:val="22"/>
        </w:rPr>
      </w:pPr>
    </w:p>
    <w:p w:rsidR="003C73C7" w:rsidRDefault="00BC01A1" w:rsidP="003C73C7">
      <w:pPr>
        <w:rPr>
          <w:rFonts w:ascii="Arial" w:eastAsia="Times New Roman" w:hAnsi="Arial" w:cs="Arial"/>
          <w:sz w:val="22"/>
          <w:szCs w:val="22"/>
        </w:rPr>
      </w:pPr>
      <w:hyperlink r:id="rId17" w:history="1">
        <w:r w:rsidR="00A744BB" w:rsidRPr="00FA01F9">
          <w:rPr>
            <w:rStyle w:val="Hyperlink"/>
            <w:rFonts w:ascii="Arial" w:eastAsia="Times New Roman" w:hAnsi="Arial" w:cs="Arial"/>
            <w:sz w:val="22"/>
            <w:szCs w:val="22"/>
          </w:rPr>
          <w:t>You can watch</w:t>
        </w:r>
        <w:r w:rsidR="003C73C7" w:rsidRPr="00FA01F9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a video</w:t>
        </w:r>
      </w:hyperlink>
      <w:r w:rsidR="002E66B4" w:rsidRPr="00FA01F9">
        <w:rPr>
          <w:rFonts w:ascii="Arial" w:eastAsia="Times New Roman" w:hAnsi="Arial" w:cs="Arial"/>
          <w:sz w:val="22"/>
          <w:szCs w:val="22"/>
        </w:rPr>
        <w:t xml:space="preserve"> </w:t>
      </w:r>
      <w:r w:rsidR="002C4089" w:rsidRPr="00FA01F9">
        <w:rPr>
          <w:rFonts w:ascii="Arial" w:eastAsia="Times New Roman" w:hAnsi="Arial" w:cs="Arial"/>
          <w:sz w:val="22"/>
          <w:szCs w:val="22"/>
        </w:rPr>
        <w:t xml:space="preserve">and </w:t>
      </w:r>
      <w:r w:rsidR="00A744BB" w:rsidRPr="00FA01F9">
        <w:rPr>
          <w:rFonts w:ascii="Arial" w:eastAsia="Times New Roman" w:hAnsi="Arial" w:cs="Arial"/>
          <w:sz w:val="22"/>
          <w:szCs w:val="22"/>
        </w:rPr>
        <w:t xml:space="preserve">see </w:t>
      </w:r>
      <w:r w:rsidR="002C4089" w:rsidRPr="00FA01F9">
        <w:rPr>
          <w:rFonts w:ascii="Arial" w:eastAsia="Times New Roman" w:hAnsi="Arial" w:cs="Arial"/>
          <w:sz w:val="22"/>
          <w:szCs w:val="22"/>
        </w:rPr>
        <w:t>additional information about the 2017</w:t>
      </w:r>
      <w:r w:rsidR="009402B5" w:rsidRPr="00FA01F9">
        <w:rPr>
          <w:rFonts w:ascii="Arial" w:eastAsia="Times New Roman" w:hAnsi="Arial" w:cs="Arial"/>
          <w:sz w:val="22"/>
          <w:szCs w:val="22"/>
        </w:rPr>
        <w:t xml:space="preserve"> NASC Conference</w:t>
      </w:r>
      <w:r w:rsidR="002C4089" w:rsidRPr="00FA01F9">
        <w:rPr>
          <w:rFonts w:ascii="Arial" w:eastAsia="Times New Roman" w:hAnsi="Arial" w:cs="Arial"/>
          <w:sz w:val="22"/>
          <w:szCs w:val="22"/>
        </w:rPr>
        <w:t xml:space="preserve"> on the NASC website.  The conference will be held at Pinkerton Academy where Robert Frost once taught.</w:t>
      </w:r>
    </w:p>
    <w:p w:rsidR="00E37C25" w:rsidRDefault="00E37C25" w:rsidP="003C73C7">
      <w:pPr>
        <w:rPr>
          <w:rFonts w:ascii="Arial" w:eastAsia="Times New Roman" w:hAnsi="Arial" w:cs="Arial"/>
          <w:sz w:val="22"/>
          <w:szCs w:val="22"/>
        </w:rPr>
      </w:pPr>
    </w:p>
    <w:p w:rsidR="00E37C25" w:rsidRPr="00FA01F9" w:rsidRDefault="00E37C25" w:rsidP="003C73C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*See below if your council will not be part of the TASC Pretrip but wants to order shirts and/or trading items for the conference.</w:t>
      </w:r>
    </w:p>
    <w:p w:rsidR="00A744BB" w:rsidRPr="00FA01F9" w:rsidRDefault="00A744BB" w:rsidP="003C73C7">
      <w:pPr>
        <w:rPr>
          <w:rFonts w:ascii="Arial" w:eastAsia="Times New Roman" w:hAnsi="Arial" w:cs="Arial"/>
          <w:sz w:val="22"/>
          <w:szCs w:val="22"/>
        </w:rPr>
      </w:pPr>
    </w:p>
    <w:p w:rsidR="00FA01F9" w:rsidRPr="00FA01F9" w:rsidRDefault="00FA01F9" w:rsidP="00FA01F9">
      <w:pPr>
        <w:pStyle w:val="NoSpacing"/>
      </w:pPr>
      <w:r w:rsidRPr="00FA01F9">
        <w:t>Costs for the TASC/NASC Trip include the following:</w:t>
      </w:r>
    </w:p>
    <w:p w:rsidR="00FA01F9" w:rsidRPr="00FA01F9" w:rsidRDefault="00FA01F9" w:rsidP="00FA01F9">
      <w:pPr>
        <w:pStyle w:val="NoSpacing"/>
        <w:numPr>
          <w:ilvl w:val="0"/>
          <w:numId w:val="2"/>
        </w:numPr>
      </w:pPr>
      <w:r w:rsidRPr="00FA01F9">
        <w:t>20 Trading pins</w:t>
      </w:r>
    </w:p>
    <w:p w:rsidR="00FA01F9" w:rsidRPr="00FA01F9" w:rsidRDefault="00FA01F9" w:rsidP="00FA01F9">
      <w:pPr>
        <w:pStyle w:val="NoSpacing"/>
        <w:numPr>
          <w:ilvl w:val="0"/>
          <w:numId w:val="2"/>
        </w:numPr>
      </w:pPr>
      <w:r w:rsidRPr="00FA01F9">
        <w:t>9 shirts (three each of three designs) to wear and to trade</w:t>
      </w:r>
    </w:p>
    <w:p w:rsidR="00FA01F9" w:rsidRPr="00FA01F9" w:rsidRDefault="00FA01F9" w:rsidP="00FA01F9">
      <w:pPr>
        <w:pStyle w:val="NoSpacing"/>
        <w:numPr>
          <w:ilvl w:val="0"/>
          <w:numId w:val="2"/>
        </w:numPr>
      </w:pPr>
      <w:r w:rsidRPr="00FA01F9">
        <w:t>Hotel for the entire stay</w:t>
      </w:r>
    </w:p>
    <w:p w:rsidR="00FA01F9" w:rsidRPr="00FA01F9" w:rsidRDefault="00FA01F9" w:rsidP="00FA01F9">
      <w:pPr>
        <w:pStyle w:val="NoSpacing"/>
        <w:numPr>
          <w:ilvl w:val="0"/>
          <w:numId w:val="2"/>
        </w:numPr>
      </w:pPr>
      <w:r w:rsidRPr="00FA01F9">
        <w:t xml:space="preserve">Travel on site (excludes </w:t>
      </w:r>
      <w:r w:rsidR="00D509B0">
        <w:t>flights</w:t>
      </w:r>
      <w:r w:rsidRPr="00FA01F9">
        <w:t xml:space="preserve"> to and from Boston</w:t>
      </w:r>
    </w:p>
    <w:p w:rsidR="00FA01F9" w:rsidRPr="00FA01F9" w:rsidRDefault="00FA01F9" w:rsidP="00FA01F9">
      <w:pPr>
        <w:pStyle w:val="NoSpacing"/>
        <w:numPr>
          <w:ilvl w:val="0"/>
          <w:numId w:val="2"/>
        </w:numPr>
      </w:pPr>
      <w:r w:rsidRPr="00FA01F9">
        <w:t>Meals (other than those eaten at the airport)</w:t>
      </w:r>
    </w:p>
    <w:p w:rsidR="00FA01F9" w:rsidRPr="00FA01F9" w:rsidRDefault="00FA01F9" w:rsidP="00FA01F9">
      <w:pPr>
        <w:pStyle w:val="NoSpacing"/>
        <w:numPr>
          <w:ilvl w:val="0"/>
          <w:numId w:val="2"/>
        </w:numPr>
      </w:pPr>
      <w:r w:rsidRPr="00FA01F9">
        <w:t>Tours/admissions, etc.</w:t>
      </w:r>
    </w:p>
    <w:p w:rsidR="00FA01F9" w:rsidRPr="00FA01F9" w:rsidRDefault="00FA01F9" w:rsidP="00FA01F9">
      <w:pPr>
        <w:pStyle w:val="NoSpacing"/>
      </w:pPr>
    </w:p>
    <w:p w:rsidR="00FA01F9" w:rsidRPr="00FA01F9" w:rsidRDefault="00FA01F9" w:rsidP="00FA01F9">
      <w:pPr>
        <w:pStyle w:val="NoSpacing"/>
      </w:pPr>
      <w:r w:rsidRPr="00FA01F9">
        <w:t>Attendees are responsible for the following:</w:t>
      </w:r>
    </w:p>
    <w:p w:rsidR="00FA01F9" w:rsidRPr="00FA01F9" w:rsidRDefault="00FA01F9" w:rsidP="00FA01F9">
      <w:pPr>
        <w:pStyle w:val="NoSpacing"/>
        <w:numPr>
          <w:ilvl w:val="0"/>
          <w:numId w:val="3"/>
        </w:numPr>
      </w:pPr>
      <w:r w:rsidRPr="00FA01F9">
        <w:t>Registration for the NASC Conference</w:t>
      </w:r>
    </w:p>
    <w:p w:rsidR="00FA01F9" w:rsidRPr="00FA01F9" w:rsidRDefault="00FA01F9" w:rsidP="00FA01F9">
      <w:pPr>
        <w:pStyle w:val="NoSpacing"/>
        <w:numPr>
          <w:ilvl w:val="0"/>
          <w:numId w:val="3"/>
        </w:numPr>
      </w:pPr>
      <w:r w:rsidRPr="00FA01F9">
        <w:lastRenderedPageBreak/>
        <w:t>Travel to and from Boston</w:t>
      </w:r>
    </w:p>
    <w:p w:rsidR="00FA01F9" w:rsidRPr="00FA01F9" w:rsidRDefault="00FA01F9" w:rsidP="00FA01F9">
      <w:pPr>
        <w:pStyle w:val="NoSpacing"/>
        <w:numPr>
          <w:ilvl w:val="0"/>
          <w:numId w:val="3"/>
        </w:numPr>
      </w:pPr>
      <w:r w:rsidRPr="00FA01F9">
        <w:t>Any meals eaten at the airport</w:t>
      </w:r>
    </w:p>
    <w:p w:rsidR="00FA01F9" w:rsidRPr="00FA01F9" w:rsidRDefault="00FA01F9" w:rsidP="00FA01F9">
      <w:pPr>
        <w:pStyle w:val="NoSpacing"/>
        <w:numPr>
          <w:ilvl w:val="0"/>
          <w:numId w:val="3"/>
        </w:numPr>
      </w:pPr>
      <w:r w:rsidRPr="00FA01F9">
        <w:t>Souvenirs and snacks other than those provided</w:t>
      </w:r>
    </w:p>
    <w:p w:rsidR="00FA01F9" w:rsidRPr="00FA01F9" w:rsidRDefault="00FA01F9" w:rsidP="00FA01F9">
      <w:pPr>
        <w:pStyle w:val="ListParagraph"/>
        <w:rPr>
          <w:sz w:val="22"/>
          <w:szCs w:val="22"/>
        </w:rPr>
      </w:pPr>
    </w:p>
    <w:p w:rsidR="00FA01F9" w:rsidRPr="00FA01F9" w:rsidRDefault="00FA01F9" w:rsidP="00FA01F9">
      <w:pPr>
        <w:rPr>
          <w:sz w:val="22"/>
          <w:szCs w:val="22"/>
        </w:rPr>
      </w:pPr>
      <w:r w:rsidRPr="00FA01F9">
        <w:rPr>
          <w:sz w:val="22"/>
          <w:szCs w:val="22"/>
        </w:rPr>
        <w:t>Costs for the trip in addition to registration with NASC, travel to/from Boston and meals at the airport</w:t>
      </w:r>
    </w:p>
    <w:p w:rsidR="00FA01F9" w:rsidRPr="00FA01F9" w:rsidRDefault="00FA01F9" w:rsidP="00FA01F9">
      <w:pPr>
        <w:ind w:left="720"/>
        <w:rPr>
          <w:sz w:val="22"/>
          <w:szCs w:val="22"/>
        </w:rPr>
      </w:pPr>
      <w:r w:rsidRPr="00FA01F9">
        <w:rPr>
          <w:sz w:val="22"/>
          <w:szCs w:val="22"/>
        </w:rPr>
        <w:t>If registration with TASC and full payment is made to TASC by April 14 (includes $500 nonrefundable deposit)</w:t>
      </w:r>
    </w:p>
    <w:p w:rsidR="00FA01F9" w:rsidRPr="00FA01F9" w:rsidRDefault="00FA01F9" w:rsidP="00FA01F9">
      <w:pPr>
        <w:pStyle w:val="NoSpacing"/>
      </w:pPr>
      <w:r w:rsidRPr="00FA01F9">
        <w:tab/>
      </w:r>
      <w:r w:rsidRPr="00FA01F9">
        <w:tab/>
        <w:t xml:space="preserve">Students (four to a room):  </w:t>
      </w:r>
      <w:r w:rsidRPr="00FA01F9">
        <w:tab/>
      </w:r>
      <w:r w:rsidRPr="00FA01F9">
        <w:tab/>
      </w:r>
      <w:r w:rsidR="00D509B0">
        <w:tab/>
      </w:r>
      <w:r w:rsidRPr="00FA01F9">
        <w:t>$920</w:t>
      </w:r>
    </w:p>
    <w:p w:rsidR="00FA01F9" w:rsidRPr="00FA01F9" w:rsidRDefault="00FA01F9" w:rsidP="00FA01F9">
      <w:pPr>
        <w:pStyle w:val="NoSpacing"/>
      </w:pPr>
      <w:r w:rsidRPr="00FA01F9">
        <w:tab/>
      </w:r>
      <w:r w:rsidRPr="00FA01F9">
        <w:tab/>
        <w:t>Adults (two to a room):</w:t>
      </w:r>
      <w:r w:rsidRPr="00FA01F9">
        <w:tab/>
      </w:r>
      <w:r w:rsidRPr="00FA01F9">
        <w:tab/>
      </w:r>
      <w:r w:rsidRPr="00FA01F9">
        <w:tab/>
        <w:t>$1160</w:t>
      </w:r>
    </w:p>
    <w:p w:rsidR="00FA01F9" w:rsidRPr="00FA01F9" w:rsidRDefault="00FA01F9" w:rsidP="00FA01F9">
      <w:pPr>
        <w:pStyle w:val="NoSpacing"/>
      </w:pPr>
      <w:r w:rsidRPr="00FA01F9">
        <w:tab/>
      </w:r>
      <w:r w:rsidRPr="00FA01F9">
        <w:tab/>
        <w:t>Adults requesting private room:</w:t>
      </w:r>
      <w:r w:rsidRPr="00FA01F9">
        <w:tab/>
      </w:r>
      <w:r w:rsidRPr="00FA01F9">
        <w:tab/>
        <w:t>$1705</w:t>
      </w:r>
    </w:p>
    <w:p w:rsidR="00FA01F9" w:rsidRPr="00FA01F9" w:rsidRDefault="00FA01F9" w:rsidP="00FA01F9">
      <w:pPr>
        <w:pStyle w:val="NoSpacing"/>
      </w:pPr>
    </w:p>
    <w:p w:rsidR="00FA01F9" w:rsidRPr="00FA01F9" w:rsidRDefault="00FA01F9" w:rsidP="00FA01F9">
      <w:pPr>
        <w:ind w:left="720"/>
        <w:rPr>
          <w:sz w:val="22"/>
          <w:szCs w:val="22"/>
        </w:rPr>
      </w:pPr>
      <w:r w:rsidRPr="00FA01F9">
        <w:rPr>
          <w:sz w:val="22"/>
          <w:szCs w:val="22"/>
        </w:rPr>
        <w:t>If registration with TASC and $500 nonrefundable deposit to TASC are made by April 14 and final payment to TASC is made by May 15</w:t>
      </w:r>
    </w:p>
    <w:p w:rsidR="00FA01F9" w:rsidRPr="00FA01F9" w:rsidRDefault="00FA01F9" w:rsidP="00FA01F9">
      <w:pPr>
        <w:pStyle w:val="NoSpacing"/>
      </w:pPr>
      <w:r w:rsidRPr="00FA01F9">
        <w:tab/>
      </w:r>
      <w:r w:rsidRPr="00FA01F9">
        <w:tab/>
        <w:t>Students (four to a room)</w:t>
      </w:r>
      <w:r w:rsidRPr="00FA01F9">
        <w:tab/>
      </w:r>
      <w:r w:rsidRPr="00FA01F9">
        <w:tab/>
      </w:r>
      <w:r w:rsidR="00D509B0">
        <w:tab/>
      </w:r>
      <w:r w:rsidRPr="00FA01F9">
        <w:t>$970</w:t>
      </w:r>
    </w:p>
    <w:p w:rsidR="00FA01F9" w:rsidRPr="00FA01F9" w:rsidRDefault="00FA01F9" w:rsidP="00FA01F9">
      <w:pPr>
        <w:pStyle w:val="NoSpacing"/>
      </w:pPr>
      <w:r w:rsidRPr="00FA01F9">
        <w:tab/>
      </w:r>
      <w:r w:rsidRPr="00FA01F9">
        <w:tab/>
        <w:t>Adults (two to a room)</w:t>
      </w:r>
      <w:r w:rsidRPr="00FA01F9">
        <w:tab/>
      </w:r>
      <w:r w:rsidRPr="00FA01F9">
        <w:tab/>
      </w:r>
      <w:r w:rsidRPr="00FA01F9">
        <w:tab/>
      </w:r>
      <w:r w:rsidR="00D509B0">
        <w:tab/>
      </w:r>
      <w:r w:rsidRPr="00FA01F9">
        <w:t>$1210</w:t>
      </w:r>
    </w:p>
    <w:p w:rsidR="00FA01F9" w:rsidRPr="00FA01F9" w:rsidRDefault="00FA01F9" w:rsidP="00FA01F9">
      <w:pPr>
        <w:pStyle w:val="NoSpacing"/>
      </w:pPr>
      <w:r w:rsidRPr="00FA01F9">
        <w:tab/>
      </w:r>
      <w:r w:rsidRPr="00FA01F9">
        <w:tab/>
        <w:t>Adults requesting private room:</w:t>
      </w:r>
      <w:r w:rsidRPr="00FA01F9">
        <w:tab/>
      </w:r>
      <w:r w:rsidRPr="00FA01F9">
        <w:tab/>
        <w:t>$1755</w:t>
      </w:r>
    </w:p>
    <w:p w:rsidR="00A744BB" w:rsidRPr="00FA01F9" w:rsidRDefault="00A744BB" w:rsidP="003C73C7">
      <w:pPr>
        <w:rPr>
          <w:rFonts w:ascii="Arial" w:eastAsia="Times New Roman" w:hAnsi="Arial" w:cs="Arial"/>
          <w:sz w:val="22"/>
          <w:szCs w:val="22"/>
        </w:rPr>
      </w:pPr>
    </w:p>
    <w:p w:rsidR="009402B5" w:rsidRPr="00FA01F9" w:rsidRDefault="009402B5" w:rsidP="00D97254">
      <w:pPr>
        <w:rPr>
          <w:rFonts w:ascii="Arial" w:eastAsia="Times New Roman" w:hAnsi="Arial" w:cs="Arial"/>
          <w:sz w:val="22"/>
          <w:szCs w:val="22"/>
        </w:rPr>
      </w:pPr>
    </w:p>
    <w:p w:rsidR="002E66B4" w:rsidRPr="00FA01F9" w:rsidRDefault="0089670B" w:rsidP="00D97254">
      <w:pPr>
        <w:rPr>
          <w:rFonts w:ascii="Arial" w:eastAsia="Times New Roman" w:hAnsi="Arial" w:cs="Arial"/>
          <w:sz w:val="22"/>
          <w:szCs w:val="22"/>
        </w:rPr>
      </w:pPr>
      <w:r w:rsidRPr="00FA01F9">
        <w:rPr>
          <w:rFonts w:ascii="Arial" w:eastAsia="Times New Roman" w:hAnsi="Arial" w:cs="Arial"/>
          <w:sz w:val="22"/>
          <w:szCs w:val="22"/>
        </w:rPr>
        <w:t>Registration Procedure:</w:t>
      </w:r>
    </w:p>
    <w:p w:rsidR="00D509B0" w:rsidRDefault="00D509B0" w:rsidP="008967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Registration will incur a $500 nonrefundable deposit per person.</w:t>
      </w:r>
    </w:p>
    <w:p w:rsidR="0089670B" w:rsidRPr="00FA01F9" w:rsidRDefault="003C73C7" w:rsidP="008967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A01F9">
        <w:rPr>
          <w:rFonts w:ascii="Arial" w:eastAsia="Times New Roman" w:hAnsi="Arial" w:cs="Arial"/>
          <w:sz w:val="22"/>
          <w:szCs w:val="22"/>
        </w:rPr>
        <w:t xml:space="preserve">Register with TASC using </w:t>
      </w:r>
      <w:r w:rsidR="007631D7">
        <w:rPr>
          <w:rFonts w:ascii="Arial" w:eastAsia="Times New Roman" w:hAnsi="Arial" w:cs="Arial"/>
          <w:sz w:val="22"/>
          <w:szCs w:val="22"/>
        </w:rPr>
        <w:t>the link to registration on the TASC website:  Events/NASC Convention</w:t>
      </w:r>
    </w:p>
    <w:p w:rsidR="006D644A" w:rsidRPr="00FA01F9" w:rsidRDefault="006D644A" w:rsidP="008967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A01F9">
        <w:rPr>
          <w:rFonts w:ascii="Arial" w:eastAsia="Times New Roman" w:hAnsi="Arial" w:cs="Arial"/>
          <w:sz w:val="22"/>
          <w:szCs w:val="22"/>
        </w:rPr>
        <w:t>Send</w:t>
      </w:r>
      <w:r w:rsidR="0089670B" w:rsidRPr="00FA01F9">
        <w:rPr>
          <w:rFonts w:ascii="Arial" w:eastAsia="Times New Roman" w:hAnsi="Arial" w:cs="Arial"/>
          <w:sz w:val="22"/>
          <w:szCs w:val="22"/>
        </w:rPr>
        <w:t xml:space="preserve"> $500 non-refundable deposit </w:t>
      </w:r>
      <w:r w:rsidR="003C73C7" w:rsidRPr="00FA01F9">
        <w:rPr>
          <w:rFonts w:ascii="Arial" w:eastAsia="Times New Roman" w:hAnsi="Arial" w:cs="Arial"/>
          <w:sz w:val="22"/>
          <w:szCs w:val="22"/>
        </w:rPr>
        <w:t xml:space="preserve">or full payment </w:t>
      </w:r>
      <w:r w:rsidR="00023B54">
        <w:rPr>
          <w:rFonts w:ascii="Arial" w:eastAsia="Times New Roman" w:hAnsi="Arial" w:cs="Arial"/>
          <w:sz w:val="22"/>
          <w:szCs w:val="22"/>
        </w:rPr>
        <w:t xml:space="preserve">per person </w:t>
      </w:r>
      <w:r w:rsidR="00E73552" w:rsidRPr="00FA01F9">
        <w:rPr>
          <w:rFonts w:ascii="Arial" w:eastAsia="Times New Roman" w:hAnsi="Arial" w:cs="Arial"/>
          <w:sz w:val="22"/>
          <w:szCs w:val="22"/>
        </w:rPr>
        <w:t>payable</w:t>
      </w:r>
      <w:r w:rsidR="002C4089" w:rsidRPr="00FA01F9">
        <w:rPr>
          <w:rFonts w:ascii="Arial" w:eastAsia="Times New Roman" w:hAnsi="Arial" w:cs="Arial"/>
          <w:sz w:val="22"/>
          <w:szCs w:val="22"/>
        </w:rPr>
        <w:t xml:space="preserve"> to TASC, </w:t>
      </w:r>
      <w:r w:rsidR="003C73C7" w:rsidRPr="00FA01F9">
        <w:rPr>
          <w:rFonts w:ascii="Arial" w:eastAsia="Times New Roman" w:hAnsi="Arial" w:cs="Arial"/>
          <w:sz w:val="22"/>
          <w:szCs w:val="22"/>
        </w:rPr>
        <w:t xml:space="preserve">1833 S. IH 35, Austin, Texas, 78741 by April 15. </w:t>
      </w:r>
      <w:r w:rsidR="002C4089" w:rsidRPr="00FA01F9">
        <w:rPr>
          <w:rFonts w:ascii="Arial" w:eastAsia="Times New Roman" w:hAnsi="Arial" w:cs="Arial"/>
          <w:sz w:val="22"/>
          <w:szCs w:val="22"/>
        </w:rPr>
        <w:t>You can also pay online with a credit card or PO.</w:t>
      </w:r>
      <w:r w:rsidR="00D509B0">
        <w:rPr>
          <w:rFonts w:ascii="Arial" w:eastAsia="Times New Roman" w:hAnsi="Arial" w:cs="Arial"/>
          <w:sz w:val="22"/>
          <w:szCs w:val="22"/>
        </w:rPr>
        <w:t xml:space="preserve">  </w:t>
      </w:r>
    </w:p>
    <w:p w:rsidR="006D644A" w:rsidRPr="00FA01F9" w:rsidRDefault="006D644A" w:rsidP="008967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A01F9">
        <w:rPr>
          <w:rFonts w:ascii="Arial" w:eastAsia="Times New Roman" w:hAnsi="Arial" w:cs="Arial"/>
          <w:sz w:val="22"/>
          <w:szCs w:val="22"/>
        </w:rPr>
        <w:t>Ful</w:t>
      </w:r>
      <w:r w:rsidR="002C4089" w:rsidRPr="00FA01F9">
        <w:rPr>
          <w:rFonts w:ascii="Arial" w:eastAsia="Times New Roman" w:hAnsi="Arial" w:cs="Arial"/>
          <w:sz w:val="22"/>
          <w:szCs w:val="22"/>
        </w:rPr>
        <w:t>l payme</w:t>
      </w:r>
      <w:r w:rsidR="00D509B0">
        <w:rPr>
          <w:rFonts w:ascii="Arial" w:eastAsia="Times New Roman" w:hAnsi="Arial" w:cs="Arial"/>
          <w:sz w:val="22"/>
          <w:szCs w:val="22"/>
        </w:rPr>
        <w:t>nt postmarked by April 14 is $92</w:t>
      </w:r>
      <w:r w:rsidR="002C4089" w:rsidRPr="00FA01F9">
        <w:rPr>
          <w:rFonts w:ascii="Arial" w:eastAsia="Times New Roman" w:hAnsi="Arial" w:cs="Arial"/>
          <w:sz w:val="22"/>
          <w:szCs w:val="22"/>
        </w:rPr>
        <w:t>0 per student or $1160 per adult</w:t>
      </w:r>
      <w:r w:rsidRPr="00FA01F9">
        <w:rPr>
          <w:rFonts w:ascii="Arial" w:eastAsia="Times New Roman" w:hAnsi="Arial" w:cs="Arial"/>
          <w:sz w:val="22"/>
          <w:szCs w:val="22"/>
        </w:rPr>
        <w:t>.</w:t>
      </w:r>
    </w:p>
    <w:p w:rsidR="0089670B" w:rsidRPr="00FA01F9" w:rsidRDefault="006D644A" w:rsidP="008967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A01F9">
        <w:rPr>
          <w:rFonts w:ascii="Arial" w:eastAsia="Times New Roman" w:hAnsi="Arial" w:cs="Arial"/>
          <w:sz w:val="22"/>
          <w:szCs w:val="22"/>
        </w:rPr>
        <w:t>Full payment not made by Apri</w:t>
      </w:r>
      <w:r w:rsidR="005E5518">
        <w:rPr>
          <w:rFonts w:ascii="Arial" w:eastAsia="Times New Roman" w:hAnsi="Arial" w:cs="Arial"/>
          <w:sz w:val="22"/>
          <w:szCs w:val="22"/>
        </w:rPr>
        <w:t xml:space="preserve">l 14 must be </w:t>
      </w:r>
      <w:r w:rsidR="002C4089" w:rsidRPr="00FA01F9">
        <w:rPr>
          <w:rFonts w:ascii="Arial" w:eastAsia="Times New Roman" w:hAnsi="Arial" w:cs="Arial"/>
          <w:sz w:val="22"/>
          <w:szCs w:val="22"/>
        </w:rPr>
        <w:t xml:space="preserve">postmarked by May </w:t>
      </w:r>
      <w:r w:rsidR="00DC39A3">
        <w:rPr>
          <w:rFonts w:ascii="Arial" w:eastAsia="Times New Roman" w:hAnsi="Arial" w:cs="Arial"/>
          <w:sz w:val="22"/>
          <w:szCs w:val="22"/>
        </w:rPr>
        <w:t>25</w:t>
      </w:r>
      <w:r w:rsidR="009B67FC" w:rsidRPr="00FA01F9">
        <w:rPr>
          <w:rFonts w:ascii="Arial" w:eastAsia="Times New Roman" w:hAnsi="Arial" w:cs="Arial"/>
          <w:sz w:val="22"/>
          <w:szCs w:val="22"/>
        </w:rPr>
        <w:t>, and</w:t>
      </w:r>
      <w:r w:rsidR="00180614" w:rsidRPr="00FA01F9">
        <w:rPr>
          <w:rFonts w:ascii="Arial" w:eastAsia="Times New Roman" w:hAnsi="Arial" w:cs="Arial"/>
          <w:sz w:val="22"/>
          <w:szCs w:val="22"/>
        </w:rPr>
        <w:t xml:space="preserve"> will incur an additional $50</w:t>
      </w:r>
      <w:r w:rsidRPr="00FA01F9">
        <w:rPr>
          <w:rFonts w:ascii="Arial" w:eastAsia="Times New Roman" w:hAnsi="Arial" w:cs="Arial"/>
          <w:sz w:val="22"/>
          <w:szCs w:val="22"/>
        </w:rPr>
        <w:t xml:space="preserve"> </w:t>
      </w:r>
      <w:r w:rsidR="00755E06" w:rsidRPr="00FA01F9">
        <w:rPr>
          <w:rFonts w:ascii="Arial" w:eastAsia="Times New Roman" w:hAnsi="Arial" w:cs="Arial"/>
          <w:sz w:val="22"/>
          <w:szCs w:val="22"/>
        </w:rPr>
        <w:t xml:space="preserve">charge </w:t>
      </w:r>
      <w:r w:rsidR="00F251FC" w:rsidRPr="00FA01F9">
        <w:rPr>
          <w:rFonts w:ascii="Arial" w:eastAsia="Times New Roman" w:hAnsi="Arial" w:cs="Arial"/>
          <w:sz w:val="22"/>
          <w:szCs w:val="22"/>
        </w:rPr>
        <w:t>per person.</w:t>
      </w:r>
    </w:p>
    <w:p w:rsidR="003C73C7" w:rsidRPr="00FA01F9" w:rsidRDefault="00BC01A1" w:rsidP="008967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18" w:history="1">
        <w:r w:rsidR="003C73C7" w:rsidRPr="00FA01F9">
          <w:rPr>
            <w:rStyle w:val="Hyperlink"/>
            <w:rFonts w:ascii="Arial" w:eastAsia="Times New Roman" w:hAnsi="Arial" w:cs="Arial"/>
            <w:sz w:val="22"/>
            <w:szCs w:val="22"/>
          </w:rPr>
          <w:t>Register with NASC</w:t>
        </w:r>
      </w:hyperlink>
      <w:r w:rsidR="003C73C7" w:rsidRPr="00FA01F9">
        <w:rPr>
          <w:rFonts w:ascii="Arial" w:eastAsia="Times New Roman" w:hAnsi="Arial" w:cs="Arial"/>
          <w:sz w:val="22"/>
          <w:szCs w:val="22"/>
        </w:rPr>
        <w:t xml:space="preserve">.  </w:t>
      </w:r>
      <w:r w:rsidR="007E1BCA" w:rsidRPr="00FA01F9">
        <w:rPr>
          <w:rFonts w:ascii="Arial" w:eastAsia="Times New Roman" w:hAnsi="Arial" w:cs="Arial"/>
          <w:sz w:val="22"/>
          <w:szCs w:val="22"/>
        </w:rPr>
        <w:t xml:space="preserve">Early bird </w:t>
      </w:r>
      <w:r w:rsidR="000051AD">
        <w:rPr>
          <w:rFonts w:ascii="Arial" w:eastAsia="Times New Roman" w:hAnsi="Arial" w:cs="Arial"/>
          <w:sz w:val="22"/>
          <w:szCs w:val="22"/>
        </w:rPr>
        <w:t xml:space="preserve">NASC </w:t>
      </w:r>
      <w:r w:rsidR="007E1BCA" w:rsidRPr="00FA01F9">
        <w:rPr>
          <w:rFonts w:ascii="Arial" w:eastAsia="Times New Roman" w:hAnsi="Arial" w:cs="Arial"/>
          <w:sz w:val="22"/>
          <w:szCs w:val="22"/>
        </w:rPr>
        <w:t>registration is $385.  Schools must be members of NASC, and regis</w:t>
      </w:r>
      <w:r w:rsidR="002C4089" w:rsidRPr="00FA01F9">
        <w:rPr>
          <w:rFonts w:ascii="Arial" w:eastAsia="Times New Roman" w:hAnsi="Arial" w:cs="Arial"/>
          <w:sz w:val="22"/>
          <w:szCs w:val="22"/>
        </w:rPr>
        <w:t xml:space="preserve">tration must be made by April 14.  Regular </w:t>
      </w:r>
      <w:r w:rsidR="000051AD">
        <w:rPr>
          <w:rFonts w:ascii="Arial" w:eastAsia="Times New Roman" w:hAnsi="Arial" w:cs="Arial"/>
          <w:sz w:val="22"/>
          <w:szCs w:val="22"/>
        </w:rPr>
        <w:t xml:space="preserve">NASC </w:t>
      </w:r>
      <w:r w:rsidR="002C4089" w:rsidRPr="00FA01F9">
        <w:rPr>
          <w:rFonts w:ascii="Arial" w:eastAsia="Times New Roman" w:hAnsi="Arial" w:cs="Arial"/>
          <w:sz w:val="22"/>
          <w:szCs w:val="22"/>
        </w:rPr>
        <w:t>registration is $41</w:t>
      </w:r>
      <w:r w:rsidR="007E1BCA" w:rsidRPr="00FA01F9">
        <w:rPr>
          <w:rFonts w:ascii="Arial" w:eastAsia="Times New Roman" w:hAnsi="Arial" w:cs="Arial"/>
          <w:sz w:val="22"/>
          <w:szCs w:val="22"/>
        </w:rPr>
        <w:t xml:space="preserve">5 per person and must be postmarked by </w:t>
      </w:r>
      <w:r w:rsidR="002C4089" w:rsidRPr="00FA01F9">
        <w:rPr>
          <w:rFonts w:ascii="Arial" w:eastAsia="Times New Roman" w:hAnsi="Arial" w:cs="Arial"/>
          <w:sz w:val="22"/>
          <w:szCs w:val="22"/>
        </w:rPr>
        <w:t>May 19</w:t>
      </w:r>
      <w:r w:rsidR="00443E67" w:rsidRPr="00FA01F9">
        <w:rPr>
          <w:rFonts w:ascii="Arial" w:eastAsia="Times New Roman" w:hAnsi="Arial" w:cs="Arial"/>
          <w:sz w:val="22"/>
          <w:szCs w:val="22"/>
        </w:rPr>
        <w:t xml:space="preserve">. </w:t>
      </w:r>
      <w:r w:rsidR="002C4089" w:rsidRPr="00FA01F9">
        <w:rPr>
          <w:rFonts w:ascii="Arial" w:eastAsia="Times New Roman" w:hAnsi="Arial" w:cs="Arial"/>
          <w:sz w:val="22"/>
          <w:szCs w:val="22"/>
        </w:rPr>
        <w:t>Those fees are for member schools.  Nonmember rates are $485 and $515 per person respectively.</w:t>
      </w:r>
    </w:p>
    <w:p w:rsidR="0089670B" w:rsidRPr="00FA01F9" w:rsidRDefault="0089670B" w:rsidP="0089670B">
      <w:pPr>
        <w:rPr>
          <w:rFonts w:ascii="Arial" w:eastAsia="Times New Roman" w:hAnsi="Arial" w:cs="Arial"/>
          <w:sz w:val="22"/>
          <w:szCs w:val="22"/>
          <w:highlight w:val="yellow"/>
        </w:rPr>
      </w:pPr>
    </w:p>
    <w:p w:rsidR="0089670B" w:rsidRPr="00FA01F9" w:rsidRDefault="003C73C7" w:rsidP="0089670B">
      <w:pPr>
        <w:rPr>
          <w:rFonts w:ascii="Arial" w:eastAsia="Times New Roman" w:hAnsi="Arial" w:cs="Arial"/>
          <w:sz w:val="22"/>
          <w:szCs w:val="22"/>
        </w:rPr>
      </w:pPr>
      <w:r w:rsidRPr="00FA01F9">
        <w:rPr>
          <w:rFonts w:ascii="Arial" w:eastAsia="Times New Roman" w:hAnsi="Arial" w:cs="Arial"/>
          <w:sz w:val="22"/>
          <w:szCs w:val="22"/>
        </w:rPr>
        <w:t>C</w:t>
      </w:r>
      <w:r w:rsidR="0089670B" w:rsidRPr="00FA01F9">
        <w:rPr>
          <w:rFonts w:ascii="Arial" w:eastAsia="Times New Roman" w:hAnsi="Arial" w:cs="Arial"/>
          <w:sz w:val="22"/>
          <w:szCs w:val="22"/>
        </w:rPr>
        <w:t xml:space="preserve">onsider applying </w:t>
      </w:r>
      <w:r w:rsidRPr="00FA01F9">
        <w:rPr>
          <w:rFonts w:ascii="Arial" w:eastAsia="Times New Roman" w:hAnsi="Arial" w:cs="Arial"/>
          <w:sz w:val="22"/>
          <w:szCs w:val="22"/>
        </w:rPr>
        <w:t>to present a</w:t>
      </w:r>
      <w:r w:rsidR="0089670B" w:rsidRPr="00FA01F9">
        <w:rPr>
          <w:rFonts w:ascii="Arial" w:eastAsia="Times New Roman" w:hAnsi="Arial" w:cs="Arial"/>
          <w:sz w:val="22"/>
          <w:szCs w:val="22"/>
        </w:rPr>
        <w:t xml:space="preserve"> workshop at this year’</w:t>
      </w:r>
      <w:r w:rsidR="003F1F75" w:rsidRPr="00FA01F9">
        <w:rPr>
          <w:rFonts w:ascii="Arial" w:eastAsia="Times New Roman" w:hAnsi="Arial" w:cs="Arial"/>
          <w:sz w:val="22"/>
          <w:szCs w:val="22"/>
        </w:rPr>
        <w:t xml:space="preserve">s NASC conference.  It is </w:t>
      </w:r>
      <w:r w:rsidR="0089670B" w:rsidRPr="00FA01F9">
        <w:rPr>
          <w:rFonts w:ascii="Arial" w:eastAsia="Times New Roman" w:hAnsi="Arial" w:cs="Arial"/>
          <w:sz w:val="22"/>
          <w:szCs w:val="22"/>
        </w:rPr>
        <w:t xml:space="preserve">an honor to be selected to present to your peers from around the country.  </w:t>
      </w:r>
      <w:r w:rsidR="00180614" w:rsidRPr="00FA01F9">
        <w:rPr>
          <w:rFonts w:ascii="Arial" w:eastAsia="Times New Roman" w:hAnsi="Arial" w:cs="Arial"/>
          <w:sz w:val="22"/>
          <w:szCs w:val="22"/>
        </w:rPr>
        <w:t>See the NASC website for application forms.</w:t>
      </w:r>
    </w:p>
    <w:p w:rsidR="0089670B" w:rsidRPr="00FA01F9" w:rsidRDefault="0089670B" w:rsidP="0089670B">
      <w:pPr>
        <w:rPr>
          <w:rFonts w:ascii="Arial" w:eastAsia="Times New Roman" w:hAnsi="Arial" w:cs="Arial"/>
          <w:sz w:val="22"/>
          <w:szCs w:val="22"/>
        </w:rPr>
      </w:pPr>
    </w:p>
    <w:p w:rsidR="00E37C25" w:rsidRDefault="0089670B" w:rsidP="003C73C7">
      <w:pPr>
        <w:rPr>
          <w:rFonts w:ascii="Arial" w:eastAsia="Times New Roman" w:hAnsi="Arial" w:cs="Arial"/>
          <w:sz w:val="22"/>
          <w:szCs w:val="22"/>
        </w:rPr>
      </w:pPr>
      <w:r w:rsidRPr="00FA01F9">
        <w:rPr>
          <w:rFonts w:ascii="Arial" w:eastAsia="Times New Roman" w:hAnsi="Arial" w:cs="Arial"/>
          <w:sz w:val="22"/>
          <w:szCs w:val="22"/>
        </w:rPr>
        <w:t>Any additional qu</w:t>
      </w:r>
      <w:r w:rsidR="003C73C7" w:rsidRPr="00FA01F9">
        <w:rPr>
          <w:rFonts w:ascii="Arial" w:eastAsia="Times New Roman" w:hAnsi="Arial" w:cs="Arial"/>
          <w:sz w:val="22"/>
          <w:szCs w:val="22"/>
        </w:rPr>
        <w:t>estions can be directed to Terry</w:t>
      </w:r>
      <w:r w:rsidRPr="00FA01F9">
        <w:rPr>
          <w:rFonts w:ascii="Arial" w:eastAsia="Times New Roman" w:hAnsi="Arial" w:cs="Arial"/>
          <w:sz w:val="22"/>
          <w:szCs w:val="22"/>
        </w:rPr>
        <w:t xml:space="preserve"> at </w:t>
      </w:r>
      <w:hyperlink r:id="rId19" w:history="1">
        <w:r w:rsidR="003C73C7" w:rsidRPr="00FA01F9">
          <w:rPr>
            <w:rStyle w:val="Hyperlink"/>
            <w:rFonts w:ascii="Arial" w:eastAsia="Times New Roman" w:hAnsi="Arial" w:cs="Arial"/>
            <w:sz w:val="22"/>
            <w:szCs w:val="22"/>
          </w:rPr>
          <w:t>terry@tassp.org</w:t>
        </w:r>
      </w:hyperlink>
      <w:r w:rsidR="003C73C7" w:rsidRPr="00FA01F9">
        <w:rPr>
          <w:rFonts w:ascii="Arial" w:eastAsia="Times New Roman" w:hAnsi="Arial" w:cs="Arial"/>
          <w:sz w:val="22"/>
          <w:szCs w:val="22"/>
        </w:rPr>
        <w:t xml:space="preserve"> or at 512-443-2100 ext. 233.</w:t>
      </w:r>
    </w:p>
    <w:p w:rsidR="00E37C25" w:rsidRDefault="00E37C25" w:rsidP="003C73C7">
      <w:pPr>
        <w:rPr>
          <w:rFonts w:ascii="Arial" w:eastAsia="Times New Roman" w:hAnsi="Arial" w:cs="Arial"/>
          <w:sz w:val="22"/>
          <w:szCs w:val="22"/>
        </w:rPr>
      </w:pPr>
    </w:p>
    <w:p w:rsidR="00E37C25" w:rsidRDefault="00E37C25" w:rsidP="003C73C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*Trade items (shirts and pins) are a large part of the NASC Conference Experience.   If you have individuals attending the conference who want shirts and/or pins, they may be ordered as follows:</w:t>
      </w:r>
    </w:p>
    <w:p w:rsidR="00E37C25" w:rsidRDefault="00E37C25" w:rsidP="003C73C7">
      <w:pPr>
        <w:rPr>
          <w:rFonts w:ascii="Arial" w:eastAsia="Times New Roman" w:hAnsi="Arial" w:cs="Arial"/>
          <w:sz w:val="22"/>
          <w:szCs w:val="22"/>
        </w:rPr>
      </w:pPr>
    </w:p>
    <w:p w:rsidR="00E37C25" w:rsidRDefault="00E37C25" w:rsidP="003C73C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______ Three of each of the three shirts (Full Conference Package) + 20 trading pins </w:t>
      </w:r>
      <w:r w:rsidR="00D509B0">
        <w:rPr>
          <w:rFonts w:ascii="Arial" w:eastAsia="Times New Roman" w:hAnsi="Arial" w:cs="Arial"/>
          <w:sz w:val="22"/>
          <w:szCs w:val="22"/>
        </w:rPr>
        <w:t xml:space="preserve">    </w:t>
      </w:r>
      <w:r>
        <w:rPr>
          <w:rFonts w:ascii="Arial" w:eastAsia="Times New Roman" w:hAnsi="Arial" w:cs="Arial"/>
          <w:sz w:val="22"/>
          <w:szCs w:val="22"/>
        </w:rPr>
        <w:t>$110.00</w:t>
      </w:r>
    </w:p>
    <w:p w:rsidR="00E37C25" w:rsidRDefault="00E37C25" w:rsidP="003C73C7">
      <w:pPr>
        <w:rPr>
          <w:rFonts w:ascii="Arial" w:eastAsia="Times New Roman" w:hAnsi="Arial" w:cs="Arial"/>
          <w:sz w:val="22"/>
          <w:szCs w:val="22"/>
        </w:rPr>
      </w:pPr>
    </w:p>
    <w:p w:rsidR="00E37C25" w:rsidRDefault="00E37C25" w:rsidP="003C73C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</w:t>
      </w:r>
      <w:r w:rsidR="00116327">
        <w:rPr>
          <w:rFonts w:ascii="Arial" w:eastAsia="Times New Roman" w:hAnsi="Arial" w:cs="Arial"/>
          <w:sz w:val="22"/>
          <w:szCs w:val="22"/>
        </w:rPr>
        <w:t>_ One</w:t>
      </w:r>
      <w:r>
        <w:rPr>
          <w:rFonts w:ascii="Arial" w:eastAsia="Times New Roman" w:hAnsi="Arial" w:cs="Arial"/>
          <w:sz w:val="22"/>
          <w:szCs w:val="22"/>
        </w:rPr>
        <w:t xml:space="preserve"> set of 20 trading pins</w:t>
      </w:r>
      <w:r>
        <w:rPr>
          <w:rFonts w:ascii="Arial" w:eastAsia="Times New Roman" w:hAnsi="Arial" w:cs="Arial"/>
          <w:sz w:val="22"/>
          <w:szCs w:val="22"/>
        </w:rPr>
        <w:tab/>
        <w:t>(Trading Pins Package)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$22.00</w:t>
      </w:r>
    </w:p>
    <w:p w:rsidR="00E37C25" w:rsidRDefault="00E37C25" w:rsidP="003C73C7">
      <w:pPr>
        <w:rPr>
          <w:rFonts w:ascii="Arial" w:eastAsia="Times New Roman" w:hAnsi="Arial" w:cs="Arial"/>
          <w:sz w:val="22"/>
          <w:szCs w:val="22"/>
        </w:rPr>
      </w:pPr>
    </w:p>
    <w:p w:rsidR="00E37C25" w:rsidRDefault="00E37C25" w:rsidP="003C73C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 One of each of the three shirts (Conference Shirt Package)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$33.00</w:t>
      </w:r>
    </w:p>
    <w:p w:rsidR="00E37C25" w:rsidRDefault="00E37C25" w:rsidP="003C73C7">
      <w:pPr>
        <w:rPr>
          <w:rFonts w:ascii="Arial" w:eastAsia="Times New Roman" w:hAnsi="Arial" w:cs="Arial"/>
          <w:sz w:val="22"/>
          <w:szCs w:val="22"/>
        </w:rPr>
      </w:pPr>
    </w:p>
    <w:p w:rsidR="00E37C25" w:rsidRDefault="00CB6C05" w:rsidP="00CB6C05">
      <w:pPr>
        <w:jc w:val="center"/>
        <w:rPr>
          <w:rFonts w:ascii="Arial" w:eastAsia="Times New Roman" w:hAnsi="Arial" w:cs="Arial"/>
          <w:sz w:val="22"/>
          <w:szCs w:val="22"/>
        </w:rPr>
      </w:pPr>
      <w:r w:rsidRPr="00CB6C05">
        <w:rPr>
          <w:rFonts w:ascii="Arial" w:eastAsia="Times New Roman" w:hAnsi="Arial" w:cs="Arial"/>
          <w:b/>
          <w:sz w:val="22"/>
          <w:szCs w:val="22"/>
        </w:rPr>
        <w:t>Shirts must be ordered no later than May 15 as they must be printed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CB6C05" w:rsidRDefault="00CB6C05" w:rsidP="003C73C7">
      <w:pPr>
        <w:rPr>
          <w:rFonts w:ascii="Arial" w:eastAsia="Times New Roman" w:hAnsi="Arial" w:cs="Arial"/>
          <w:sz w:val="22"/>
          <w:szCs w:val="22"/>
        </w:rPr>
      </w:pPr>
    </w:p>
    <w:p w:rsidR="00E37C25" w:rsidRPr="00E37C25" w:rsidRDefault="00E37C25" w:rsidP="003C73C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Shirts and trading items can be delivered to the State Steering Committee Retreat if your school </w:t>
      </w:r>
      <w:proofErr w:type="gramStart"/>
      <w:r>
        <w:rPr>
          <w:rFonts w:ascii="Arial" w:eastAsia="Times New Roman" w:hAnsi="Arial" w:cs="Arial"/>
          <w:sz w:val="22"/>
          <w:szCs w:val="22"/>
        </w:rPr>
        <w:t>is in att</w:t>
      </w:r>
      <w:r w:rsidR="00D509B0">
        <w:rPr>
          <w:rFonts w:ascii="Arial" w:eastAsia="Times New Roman" w:hAnsi="Arial" w:cs="Arial"/>
          <w:sz w:val="22"/>
          <w:szCs w:val="22"/>
        </w:rPr>
        <w:t>endance at</w:t>
      </w:r>
      <w:proofErr w:type="gramEnd"/>
      <w:r w:rsidR="00D509B0">
        <w:rPr>
          <w:rFonts w:ascii="Arial" w:eastAsia="Times New Roman" w:hAnsi="Arial" w:cs="Arial"/>
          <w:sz w:val="22"/>
          <w:szCs w:val="22"/>
        </w:rPr>
        <w:t xml:space="preserve"> that.  If not, we will send you an invoice to include shipping.  Estimate shipping at $12 per Full Conference Package, $8.00 per Trading Pins Package, or $10.00 per Conference Shirt Package.  We will invoice you for the best UPS rate we can find.</w:t>
      </w:r>
    </w:p>
    <w:sectPr w:rsidR="00E37C25" w:rsidRPr="00E37C25" w:rsidSect="00755A5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D38"/>
    <w:multiLevelType w:val="hybridMultilevel"/>
    <w:tmpl w:val="263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45592"/>
    <w:multiLevelType w:val="hybridMultilevel"/>
    <w:tmpl w:val="92707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1226"/>
    <w:multiLevelType w:val="hybridMultilevel"/>
    <w:tmpl w:val="A1AC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MjQxMjc3MjY2tDBR0lEKTi0uzszPAykwrwUAd8loHCwAAAA="/>
  </w:docVars>
  <w:rsids>
    <w:rsidRoot w:val="00260077"/>
    <w:rsid w:val="000051AD"/>
    <w:rsid w:val="00023B54"/>
    <w:rsid w:val="00040222"/>
    <w:rsid w:val="0006364A"/>
    <w:rsid w:val="00116327"/>
    <w:rsid w:val="00180614"/>
    <w:rsid w:val="001900F8"/>
    <w:rsid w:val="0022009C"/>
    <w:rsid w:val="00252CC7"/>
    <w:rsid w:val="00260077"/>
    <w:rsid w:val="002A20D5"/>
    <w:rsid w:val="002B74F8"/>
    <w:rsid w:val="002C4089"/>
    <w:rsid w:val="002E66B4"/>
    <w:rsid w:val="003C73C7"/>
    <w:rsid w:val="003F1F75"/>
    <w:rsid w:val="00441937"/>
    <w:rsid w:val="00443E67"/>
    <w:rsid w:val="005713FB"/>
    <w:rsid w:val="005715EC"/>
    <w:rsid w:val="005A29FD"/>
    <w:rsid w:val="005B5F96"/>
    <w:rsid w:val="005E5518"/>
    <w:rsid w:val="005F0D3B"/>
    <w:rsid w:val="006D644A"/>
    <w:rsid w:val="007132C7"/>
    <w:rsid w:val="00755A58"/>
    <w:rsid w:val="00755E06"/>
    <w:rsid w:val="007631D7"/>
    <w:rsid w:val="0078152D"/>
    <w:rsid w:val="00792974"/>
    <w:rsid w:val="007C7A07"/>
    <w:rsid w:val="007E1BCA"/>
    <w:rsid w:val="0085658C"/>
    <w:rsid w:val="00887DE2"/>
    <w:rsid w:val="0089670B"/>
    <w:rsid w:val="00903369"/>
    <w:rsid w:val="009402B5"/>
    <w:rsid w:val="00981594"/>
    <w:rsid w:val="00981F35"/>
    <w:rsid w:val="009B67FC"/>
    <w:rsid w:val="00A402AC"/>
    <w:rsid w:val="00A744BB"/>
    <w:rsid w:val="00AB21DF"/>
    <w:rsid w:val="00B457DC"/>
    <w:rsid w:val="00BC01A1"/>
    <w:rsid w:val="00C909E8"/>
    <w:rsid w:val="00CB6C05"/>
    <w:rsid w:val="00D509B0"/>
    <w:rsid w:val="00D706A5"/>
    <w:rsid w:val="00D76C26"/>
    <w:rsid w:val="00D97254"/>
    <w:rsid w:val="00DC39A3"/>
    <w:rsid w:val="00E364D0"/>
    <w:rsid w:val="00E37C25"/>
    <w:rsid w:val="00E73552"/>
    <w:rsid w:val="00EF766F"/>
    <w:rsid w:val="00F251FC"/>
    <w:rsid w:val="00F74FA3"/>
    <w:rsid w:val="00FA01F9"/>
    <w:rsid w:val="00FA3481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30"/>
  <w15:docId w15:val="{50001349-AFC9-493F-8A7F-DB03A69E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0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77"/>
    <w:rPr>
      <w:rFonts w:ascii="Lucida Grande" w:hAnsi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78152D"/>
    <w:rPr>
      <w:b/>
      <w:bCs/>
    </w:rPr>
  </w:style>
  <w:style w:type="paragraph" w:styleId="ListParagraph">
    <w:name w:val="List Paragraph"/>
    <w:basedOn w:val="Normal"/>
    <w:uiPriority w:val="34"/>
    <w:qFormat/>
    <w:rsid w:val="00896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2B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A01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ssvacation.com/regions-towns/greater-boston/" TargetMode="External"/><Relationship Id="rId18" Type="http://schemas.openxmlformats.org/officeDocument/2006/relationships/hyperlink" Target="http://www.nascconference.org/registratio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hamptonbeach.com/" TargetMode="External"/><Relationship Id="rId17" Type="http://schemas.openxmlformats.org/officeDocument/2006/relationships/hyperlink" Target="http://www.nascconference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scconference.org/" TargetMode="External"/><Relationship Id="rId11" Type="http://schemas.openxmlformats.org/officeDocument/2006/relationships/hyperlink" Target="http://www.goportsmouthnh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://salem.org/learn/grid-history/" TargetMode="External"/><Relationship Id="rId19" Type="http://schemas.openxmlformats.org/officeDocument/2006/relationships/hyperlink" Target="mailto:terry@tassp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marriott.com/hotels/travel/mhtnc-courtyard-nash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895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Burkart</dc:creator>
  <cp:keywords/>
  <dc:description/>
  <cp:lastModifiedBy>Terry Hamm</cp:lastModifiedBy>
  <cp:revision>32</cp:revision>
  <cp:lastPrinted>2017-03-07T22:18:00Z</cp:lastPrinted>
  <dcterms:created xsi:type="dcterms:W3CDTF">2016-02-03T17:59:00Z</dcterms:created>
  <dcterms:modified xsi:type="dcterms:W3CDTF">2017-03-07T22:28:00Z</dcterms:modified>
</cp:coreProperties>
</file>